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bookmarkStart w:id="0" w:name="_GoBack"/>
      <w:bookmarkEnd w:id="0"/>
      <w:r>
        <w:rPr>
          <w:rFonts w:ascii="Arial" w:eastAsia="Times New Roman" w:hAnsi="Arial" w:cs="Arial"/>
          <w:b/>
          <w:bCs/>
          <w:color w:val="000000"/>
          <w:sz w:val="18"/>
          <w:szCs w:val="18"/>
          <w:lang w:eastAsia="de-DE"/>
        </w:rPr>
        <w:t>Präferenzen</w:t>
      </w:r>
    </w:p>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r w:rsidRPr="00BA1481">
        <w:rPr>
          <w:rFonts w:ascii="Arial" w:eastAsia="Times New Roman" w:hAnsi="Arial" w:cs="Arial"/>
          <w:b/>
          <w:bCs/>
          <w:color w:val="000000"/>
          <w:sz w:val="18"/>
          <w:szCs w:val="18"/>
          <w:lang w:eastAsia="de-DE"/>
        </w:rPr>
        <w:t>Zinsbindung</w:t>
      </w:r>
    </w:p>
    <w:p w:rsidR="00045654" w:rsidRPr="00BA1481"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r w:rsidRPr="00BA1481">
        <w:rPr>
          <w:rFonts w:ascii="Arial" w:eastAsia="Times New Roman" w:hAnsi="Arial" w:cs="Arial"/>
          <w:color w:val="8C8C8C"/>
          <w:sz w:val="18"/>
          <w:szCs w:val="18"/>
          <w:lang w:eastAsia="de-DE"/>
        </w:rPr>
        <w:t>Zinsen sind veränderlich. Je nach Produkt kann der Zinssatz variabel sein oder über einen bestimmten Zeitraum festgeschrieben werden (Zinsbindung). Die Dauer der Zinsbindung sollte zu Ihrer geplanten Lebensgestaltung im Finanzierungszeitraum passen.</w:t>
      </w:r>
    </w:p>
    <w:p w:rsidR="00045654" w:rsidRPr="00BA1481"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Welche Zinsbindung haben Sie sich vorgestellt?</w:t>
      </w:r>
    </w:p>
    <w:p w:rsidR="00045654" w:rsidRPr="00BA1481" w:rsidRDefault="00045654" w:rsidP="00045654">
      <w:pPr>
        <w:numPr>
          <w:ilvl w:val="0"/>
          <w:numId w:val="1"/>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7.25pt" o:ole="">
            <v:imagedata r:id="rId5" o:title=""/>
          </v:shape>
          <w:control r:id="rId6" w:name="DefaultOcxName" w:shapeid="_x0000_i1086"/>
        </w:object>
      </w:r>
      <w:r w:rsidRPr="00BA1481">
        <w:rPr>
          <w:rFonts w:ascii="Arial" w:eastAsia="Times New Roman" w:hAnsi="Arial" w:cs="Arial"/>
          <w:color w:val="000000"/>
          <w:sz w:val="18"/>
          <w:szCs w:val="18"/>
          <w:bdr w:val="none" w:sz="0" w:space="0" w:color="auto" w:frame="1"/>
          <w:lang w:eastAsia="de-DE"/>
        </w:rPr>
        <w:t>Zinsbindung von</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089" type="#_x0000_t75" style="width:1in;height:18pt" o:ole="">
            <v:imagedata r:id="rId7" o:title=""/>
          </v:shape>
          <w:control r:id="rId8" w:name="DefaultOcxName1" w:shapeid="_x0000_i1089"/>
        </w:object>
      </w:r>
    </w:p>
    <w:p w:rsidR="00045654" w:rsidRPr="00BA1481" w:rsidRDefault="00045654" w:rsidP="00045654">
      <w:pPr>
        <w:shd w:val="clear" w:color="auto" w:fill="FFFFFF"/>
        <w:spacing w:after="0" w:line="240" w:lineRule="auto"/>
        <w:textAlignment w:val="top"/>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Jahren</w:t>
      </w:r>
    </w:p>
    <w:p w:rsidR="00045654" w:rsidRPr="00BA1481" w:rsidRDefault="00045654" w:rsidP="00045654">
      <w:pPr>
        <w:numPr>
          <w:ilvl w:val="0"/>
          <w:numId w:val="1"/>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092" type="#_x0000_t75" style="width:20.25pt;height:17.25pt" o:ole="">
            <v:imagedata r:id="rId5" o:title=""/>
          </v:shape>
          <w:control r:id="rId9" w:name="DefaultOcxName2" w:shapeid="_x0000_i1092"/>
        </w:object>
      </w:r>
      <w:r w:rsidRPr="00BA1481">
        <w:rPr>
          <w:rFonts w:ascii="Arial" w:eastAsia="Times New Roman" w:hAnsi="Arial" w:cs="Arial"/>
          <w:color w:val="000000"/>
          <w:sz w:val="18"/>
          <w:szCs w:val="18"/>
          <w:bdr w:val="none" w:sz="0" w:space="0" w:color="auto" w:frame="1"/>
          <w:lang w:eastAsia="de-DE"/>
        </w:rPr>
        <w:t>Zwischen</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095" type="#_x0000_t75" style="width:1in;height:18pt" o:ole="">
            <v:imagedata r:id="rId7" o:title=""/>
          </v:shape>
          <w:control r:id="rId10" w:name="DefaultOcxName3" w:shapeid="_x0000_i1095"/>
        </w:object>
      </w:r>
    </w:p>
    <w:p w:rsidR="00045654" w:rsidRPr="00BA1481" w:rsidRDefault="00045654" w:rsidP="00045654">
      <w:pPr>
        <w:shd w:val="clear" w:color="auto" w:fill="FFFFFF"/>
        <w:spacing w:after="0" w:line="240" w:lineRule="auto"/>
        <w:textAlignment w:val="top"/>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bis</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098" type="#_x0000_t75" style="width:1in;height:18pt" o:ole="">
            <v:imagedata r:id="rId7" o:title=""/>
          </v:shape>
          <w:control r:id="rId11" w:name="DefaultOcxName4" w:shapeid="_x0000_i1098"/>
        </w:object>
      </w:r>
    </w:p>
    <w:p w:rsidR="00045654" w:rsidRPr="00BA1481" w:rsidRDefault="00045654" w:rsidP="00045654">
      <w:pPr>
        <w:numPr>
          <w:ilvl w:val="0"/>
          <w:numId w:val="1"/>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01" type="#_x0000_t75" style="width:20.25pt;height:17.25pt" o:ole="">
            <v:imagedata r:id="rId5" o:title=""/>
          </v:shape>
          <w:control r:id="rId12" w:name="DefaultOcxName5" w:shapeid="_x0000_i1101"/>
        </w:object>
      </w:r>
      <w:r w:rsidRPr="00BA1481">
        <w:rPr>
          <w:rFonts w:ascii="Arial" w:eastAsia="Times New Roman" w:hAnsi="Arial" w:cs="Arial"/>
          <w:color w:val="000000"/>
          <w:sz w:val="18"/>
          <w:szCs w:val="18"/>
          <w:bdr w:val="none" w:sz="0" w:space="0" w:color="auto" w:frame="1"/>
          <w:lang w:eastAsia="de-DE"/>
        </w:rPr>
        <w:t>Flexibel, kurzfristig handlungsfähig</w:t>
      </w:r>
    </w:p>
    <w:p w:rsidR="00045654" w:rsidRPr="00BA1481" w:rsidRDefault="00045654" w:rsidP="00045654">
      <w:pPr>
        <w:numPr>
          <w:ilvl w:val="0"/>
          <w:numId w:val="1"/>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04" type="#_x0000_t75" style="width:20.25pt;height:17.25pt" o:ole="">
            <v:imagedata r:id="rId5" o:title=""/>
          </v:shape>
          <w:control r:id="rId13" w:name="DefaultOcxName6" w:shapeid="_x0000_i1104"/>
        </w:object>
      </w:r>
      <w:r w:rsidRPr="00BA1481">
        <w:rPr>
          <w:rFonts w:ascii="Arial" w:eastAsia="Times New Roman" w:hAnsi="Arial" w:cs="Arial"/>
          <w:color w:val="000000"/>
          <w:sz w:val="18"/>
          <w:szCs w:val="18"/>
          <w:bdr w:val="none" w:sz="0" w:space="0" w:color="auto" w:frame="1"/>
          <w:lang w:eastAsia="de-DE"/>
        </w:rPr>
        <w:t>Lange Zinssicherheit</w:t>
      </w:r>
    </w:p>
    <w:p w:rsidR="00045654" w:rsidRPr="00BA1481" w:rsidRDefault="00045654" w:rsidP="00045654">
      <w:pPr>
        <w:numPr>
          <w:ilvl w:val="0"/>
          <w:numId w:val="1"/>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07" type="#_x0000_t75" style="width:20.25pt;height:17.25pt" o:ole="">
            <v:imagedata r:id="rId5" o:title=""/>
          </v:shape>
          <w:control r:id="rId14" w:name="DefaultOcxName7" w:shapeid="_x0000_i1107"/>
        </w:object>
      </w:r>
      <w:r w:rsidRPr="00BA1481">
        <w:rPr>
          <w:rFonts w:ascii="Arial" w:eastAsia="Times New Roman" w:hAnsi="Arial" w:cs="Arial"/>
          <w:color w:val="000000"/>
          <w:sz w:val="18"/>
          <w:szCs w:val="18"/>
          <w:bdr w:val="none" w:sz="0" w:space="0" w:color="auto" w:frame="1"/>
          <w:lang w:eastAsia="de-DE"/>
        </w:rPr>
        <w:t>Keine Präferenz</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11" type="#_x0000_t75" style="width:136.5pt;height:57.75pt" o:ole="">
            <v:imagedata r:id="rId15" o:title=""/>
          </v:shape>
          <w:control r:id="rId16" w:name="DefaultOcxName8" w:shapeid="_x0000_i1111"/>
        </w:object>
      </w:r>
    </w:p>
    <w:p w:rsidR="00045654" w:rsidRDefault="00045654" w:rsidP="00045654"/>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r w:rsidRPr="00BA1481">
        <w:rPr>
          <w:rFonts w:ascii="Arial" w:eastAsia="Times New Roman" w:hAnsi="Arial" w:cs="Arial"/>
          <w:b/>
          <w:bCs/>
          <w:color w:val="000000"/>
          <w:sz w:val="18"/>
          <w:szCs w:val="18"/>
          <w:lang w:eastAsia="de-DE"/>
        </w:rPr>
        <w:t>Höhe der Rate</w:t>
      </w:r>
    </w:p>
    <w:p w:rsidR="00045654" w:rsidRPr="00BA1481"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r w:rsidRPr="00BA1481">
        <w:rPr>
          <w:rFonts w:ascii="Arial" w:eastAsia="Times New Roman" w:hAnsi="Arial" w:cs="Arial"/>
          <w:color w:val="8C8C8C"/>
          <w:sz w:val="18"/>
          <w:szCs w:val="18"/>
          <w:lang w:eastAsia="de-DE"/>
        </w:rPr>
        <w:t>Eine niedrige monatliche Rate vergrößert den finanziellen Spielraum. Mit einer höheren Rate verringern Sie die Laufzeit des Darlehens und verringern Zinskosten.</w:t>
      </w:r>
    </w:p>
    <w:p w:rsidR="00045654" w:rsidRPr="00BA1481"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Welchen Betrag haben Sie für die Finanzierung monatlich eingeplant?</w:t>
      </w:r>
    </w:p>
    <w:p w:rsidR="00045654" w:rsidRPr="00BA1481" w:rsidRDefault="00045654" w:rsidP="00045654">
      <w:pPr>
        <w:numPr>
          <w:ilvl w:val="0"/>
          <w:numId w:val="2"/>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13" type="#_x0000_t75" style="width:20.25pt;height:17.25pt" o:ole="">
            <v:imagedata r:id="rId5" o:title=""/>
          </v:shape>
          <w:control r:id="rId17" w:name="DefaultOcxName9" w:shapeid="_x0000_i1113"/>
        </w:object>
      </w:r>
      <w:r w:rsidRPr="00BA1481">
        <w:rPr>
          <w:rFonts w:ascii="Arial" w:eastAsia="Times New Roman" w:hAnsi="Arial" w:cs="Arial"/>
          <w:color w:val="000000"/>
          <w:sz w:val="18"/>
          <w:szCs w:val="18"/>
          <w:bdr w:val="none" w:sz="0" w:space="0" w:color="auto" w:frame="1"/>
          <w:lang w:eastAsia="de-DE"/>
        </w:rPr>
        <w:t>Meine Mietausgaben (Warmmiete) von heute</w:t>
      </w:r>
    </w:p>
    <w:p w:rsidR="00045654" w:rsidRPr="00BA1481" w:rsidRDefault="00045654" w:rsidP="00045654">
      <w:pPr>
        <w:numPr>
          <w:ilvl w:val="0"/>
          <w:numId w:val="2"/>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16" type="#_x0000_t75" style="width:20.25pt;height:17.25pt" o:ole="">
            <v:imagedata r:id="rId5" o:title=""/>
          </v:shape>
          <w:control r:id="rId18" w:name="DefaultOcxName11" w:shapeid="_x0000_i1116"/>
        </w:object>
      </w:r>
      <w:r w:rsidRPr="00BA1481">
        <w:rPr>
          <w:rFonts w:ascii="Arial" w:eastAsia="Times New Roman" w:hAnsi="Arial" w:cs="Arial"/>
          <w:color w:val="000000"/>
          <w:sz w:val="18"/>
          <w:szCs w:val="18"/>
          <w:bdr w:val="none" w:sz="0" w:space="0" w:color="auto" w:frame="1"/>
          <w:lang w:eastAsia="de-DE"/>
        </w:rPr>
        <w:t>​</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19" type="#_x0000_t75" style="width:1in;height:18pt" o:ole="">
            <v:imagedata r:id="rId7" o:title=""/>
          </v:shape>
          <w:control r:id="rId19" w:name="DefaultOcxName21" w:shapeid="_x0000_i1119"/>
        </w:object>
      </w:r>
    </w:p>
    <w:p w:rsidR="00045654" w:rsidRPr="00BA1481" w:rsidRDefault="00045654" w:rsidP="00045654">
      <w:pPr>
        <w:shd w:val="clear" w:color="auto" w:fill="FFFFFF"/>
        <w:spacing w:after="0" w:line="240" w:lineRule="auto"/>
        <w:textAlignment w:val="baseline"/>
        <w:rPr>
          <w:rFonts w:ascii="Arial" w:eastAsia="Times New Roman" w:hAnsi="Arial" w:cs="Arial"/>
          <w:color w:val="8E8E8E"/>
          <w:sz w:val="18"/>
          <w:szCs w:val="18"/>
          <w:lang w:eastAsia="de-DE"/>
        </w:rPr>
      </w:pPr>
      <w:r w:rsidRPr="00BA1481">
        <w:rPr>
          <w:rFonts w:ascii="Arial" w:eastAsia="Times New Roman" w:hAnsi="Arial" w:cs="Arial"/>
          <w:color w:val="8E8E8E"/>
          <w:sz w:val="18"/>
          <w:szCs w:val="18"/>
          <w:lang w:eastAsia="de-DE"/>
        </w:rPr>
        <w:t>€</w:t>
      </w:r>
    </w:p>
    <w:p w:rsidR="00045654" w:rsidRPr="00BA1481" w:rsidRDefault="00045654" w:rsidP="00045654">
      <w:pPr>
        <w:numPr>
          <w:ilvl w:val="0"/>
          <w:numId w:val="2"/>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22" type="#_x0000_t75" style="width:20.25pt;height:17.25pt" o:ole="">
            <v:imagedata r:id="rId5" o:title=""/>
          </v:shape>
          <w:control r:id="rId20" w:name="DefaultOcxName31" w:shapeid="_x0000_i1122"/>
        </w:object>
      </w:r>
      <w:r w:rsidRPr="00BA1481">
        <w:rPr>
          <w:rFonts w:ascii="Arial" w:eastAsia="Times New Roman" w:hAnsi="Arial" w:cs="Arial"/>
          <w:color w:val="000000"/>
          <w:sz w:val="18"/>
          <w:szCs w:val="18"/>
          <w:bdr w:val="none" w:sz="0" w:space="0" w:color="auto" w:frame="1"/>
          <w:lang w:eastAsia="de-DE"/>
        </w:rPr>
        <w:t>Möglichst niedrige Rate</w:t>
      </w:r>
    </w:p>
    <w:p w:rsidR="00045654" w:rsidRPr="00BA1481" w:rsidRDefault="00045654" w:rsidP="00045654">
      <w:pPr>
        <w:numPr>
          <w:ilvl w:val="0"/>
          <w:numId w:val="2"/>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25" type="#_x0000_t75" style="width:20.25pt;height:17.25pt" o:ole="">
            <v:imagedata r:id="rId5" o:title=""/>
          </v:shape>
          <w:control r:id="rId21" w:name="DefaultOcxName41" w:shapeid="_x0000_i1125"/>
        </w:object>
      </w:r>
      <w:r w:rsidRPr="00BA1481">
        <w:rPr>
          <w:rFonts w:ascii="Arial" w:eastAsia="Times New Roman" w:hAnsi="Arial" w:cs="Arial"/>
          <w:color w:val="000000"/>
          <w:sz w:val="18"/>
          <w:szCs w:val="18"/>
          <w:bdr w:val="none" w:sz="0" w:space="0" w:color="auto" w:frame="1"/>
          <w:lang w:eastAsia="de-DE"/>
        </w:rPr>
        <w:t>Verfügbares Einkommen ausschöpfen</w:t>
      </w:r>
    </w:p>
    <w:p w:rsidR="00045654" w:rsidRPr="00BA1481" w:rsidRDefault="00045654" w:rsidP="00045654">
      <w:pPr>
        <w:numPr>
          <w:ilvl w:val="0"/>
          <w:numId w:val="2"/>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28" type="#_x0000_t75" style="width:20.25pt;height:17.25pt" o:ole="">
            <v:imagedata r:id="rId5" o:title=""/>
          </v:shape>
          <w:control r:id="rId22" w:name="DefaultOcxName51" w:shapeid="_x0000_i1128"/>
        </w:object>
      </w:r>
      <w:r w:rsidRPr="00BA1481">
        <w:rPr>
          <w:rFonts w:ascii="Arial" w:eastAsia="Times New Roman" w:hAnsi="Arial" w:cs="Arial"/>
          <w:color w:val="000000"/>
          <w:sz w:val="18"/>
          <w:szCs w:val="18"/>
          <w:bdr w:val="none" w:sz="0" w:space="0" w:color="auto" w:frame="1"/>
          <w:lang w:eastAsia="de-DE"/>
        </w:rPr>
        <w:t>Keine Präferenz</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32" type="#_x0000_t75" style="width:136.5pt;height:57.75pt" o:ole="">
            <v:imagedata r:id="rId15" o:title=""/>
          </v:shape>
          <w:control r:id="rId23" w:name="DefaultOcxName61" w:shapeid="_x0000_i1132"/>
        </w:object>
      </w:r>
    </w:p>
    <w:p w:rsidR="00045654" w:rsidRDefault="00045654" w:rsidP="00045654"/>
    <w:p w:rsidR="00045654" w:rsidRDefault="00045654" w:rsidP="00045654"/>
    <w:p w:rsidR="00045654" w:rsidRDefault="00045654" w:rsidP="00045654">
      <w:pPr>
        <w:shd w:val="clear" w:color="auto" w:fill="FFFFFF"/>
        <w:spacing w:after="0" w:line="240" w:lineRule="auto"/>
        <w:textAlignment w:val="baseline"/>
      </w:pPr>
    </w:p>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r w:rsidRPr="00BA1481">
        <w:rPr>
          <w:rFonts w:ascii="Arial" w:eastAsia="Times New Roman" w:hAnsi="Arial" w:cs="Arial"/>
          <w:b/>
          <w:bCs/>
          <w:color w:val="000000"/>
          <w:sz w:val="18"/>
          <w:szCs w:val="18"/>
          <w:lang w:eastAsia="de-DE"/>
        </w:rPr>
        <w:t>Sondertilgung</w:t>
      </w:r>
    </w:p>
    <w:p w:rsidR="00045654" w:rsidRPr="00BA1481"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r w:rsidRPr="00BA1481">
        <w:rPr>
          <w:rFonts w:ascii="Arial" w:eastAsia="Times New Roman" w:hAnsi="Arial" w:cs="Arial"/>
          <w:color w:val="8C8C8C"/>
          <w:sz w:val="18"/>
          <w:szCs w:val="18"/>
          <w:lang w:eastAsia="de-DE"/>
        </w:rPr>
        <w:t xml:space="preserve">Eine Sondertilgung ist sinnvoll, wenn Ihnen zusätzlich zum monatlichen Einkommen weiteres Kapital zur Verfügung steht, </w:t>
      </w:r>
      <w:proofErr w:type="gramStart"/>
      <w:r w:rsidRPr="00BA1481">
        <w:rPr>
          <w:rFonts w:ascii="Arial" w:eastAsia="Times New Roman" w:hAnsi="Arial" w:cs="Arial"/>
          <w:color w:val="8C8C8C"/>
          <w:sz w:val="18"/>
          <w:szCs w:val="18"/>
          <w:lang w:eastAsia="de-DE"/>
        </w:rPr>
        <w:t>das</w:t>
      </w:r>
      <w:proofErr w:type="gramEnd"/>
      <w:r w:rsidRPr="00BA1481">
        <w:rPr>
          <w:rFonts w:ascii="Arial" w:eastAsia="Times New Roman" w:hAnsi="Arial" w:cs="Arial"/>
          <w:color w:val="8C8C8C"/>
          <w:sz w:val="18"/>
          <w:szCs w:val="18"/>
          <w:lang w:eastAsia="de-DE"/>
        </w:rPr>
        <w:t xml:space="preserve"> Sie zur Tilgung verwenden können. Damit können Sie die Laufzeit und die Zinskosten verringern.</w:t>
      </w:r>
    </w:p>
    <w:p w:rsidR="00045654" w:rsidRPr="00BA1481"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In welcher Höhe steht Ihnen Kapital zur außerplanmäßigen Rückzahlung zur Verfügung?</w:t>
      </w:r>
    </w:p>
    <w:p w:rsidR="00045654" w:rsidRPr="00BA1481" w:rsidRDefault="00045654" w:rsidP="00045654">
      <w:pPr>
        <w:numPr>
          <w:ilvl w:val="0"/>
          <w:numId w:val="3"/>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34" type="#_x0000_t75" style="width:20.25pt;height:17.25pt" o:ole="">
            <v:imagedata r:id="rId5" o:title=""/>
          </v:shape>
          <w:control r:id="rId24" w:name="DefaultOcxName10" w:shapeid="_x0000_i1134"/>
        </w:object>
      </w:r>
      <w:r w:rsidRPr="00BA1481">
        <w:rPr>
          <w:rFonts w:ascii="Arial" w:eastAsia="Times New Roman" w:hAnsi="Arial" w:cs="Arial"/>
          <w:color w:val="000000"/>
          <w:sz w:val="18"/>
          <w:szCs w:val="18"/>
          <w:bdr w:val="none" w:sz="0" w:space="0" w:color="auto" w:frame="1"/>
          <w:lang w:eastAsia="de-DE"/>
        </w:rPr>
        <w:t>​</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37" type="#_x0000_t75" style="width:1in;height:18pt" o:ole="">
            <v:imagedata r:id="rId7" o:title=""/>
          </v:shape>
          <w:control r:id="rId25" w:name="DefaultOcxName12" w:shapeid="_x0000_i1137"/>
        </w:object>
      </w:r>
    </w:p>
    <w:p w:rsidR="00045654" w:rsidRPr="00BA1481" w:rsidRDefault="00045654" w:rsidP="00045654">
      <w:pPr>
        <w:shd w:val="clear" w:color="auto" w:fill="FFFFFF"/>
        <w:spacing w:after="0" w:line="240" w:lineRule="auto"/>
        <w:textAlignment w:val="baseline"/>
        <w:rPr>
          <w:rFonts w:ascii="Arial" w:eastAsia="Times New Roman" w:hAnsi="Arial" w:cs="Arial"/>
          <w:color w:val="8E8E8E"/>
          <w:sz w:val="18"/>
          <w:szCs w:val="18"/>
          <w:lang w:eastAsia="de-DE"/>
        </w:rPr>
      </w:pPr>
      <w:r w:rsidRPr="00BA1481">
        <w:rPr>
          <w:rFonts w:ascii="Arial" w:eastAsia="Times New Roman" w:hAnsi="Arial" w:cs="Arial"/>
          <w:color w:val="8E8E8E"/>
          <w:sz w:val="18"/>
          <w:szCs w:val="18"/>
          <w:lang w:eastAsia="de-DE"/>
        </w:rPr>
        <w:t>€</w:t>
      </w:r>
    </w:p>
    <w:p w:rsidR="00045654" w:rsidRPr="00BA1481" w:rsidRDefault="00045654" w:rsidP="00045654">
      <w:pPr>
        <w:shd w:val="clear" w:color="auto" w:fill="FFFFFF"/>
        <w:spacing w:after="0" w:line="240" w:lineRule="auto"/>
        <w:textAlignment w:val="top"/>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jährlich</w:t>
      </w:r>
    </w:p>
    <w:p w:rsidR="00045654" w:rsidRPr="00BA1481" w:rsidRDefault="00045654" w:rsidP="00045654">
      <w:pPr>
        <w:numPr>
          <w:ilvl w:val="0"/>
          <w:numId w:val="3"/>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40" type="#_x0000_t75" style="width:20.25pt;height:17.25pt" o:ole="">
            <v:imagedata r:id="rId5" o:title=""/>
          </v:shape>
          <w:control r:id="rId26" w:name="DefaultOcxName22" w:shapeid="_x0000_i1140"/>
        </w:object>
      </w:r>
      <w:r w:rsidRPr="00BA1481">
        <w:rPr>
          <w:rFonts w:ascii="Arial" w:eastAsia="Times New Roman" w:hAnsi="Arial" w:cs="Arial"/>
          <w:color w:val="000000"/>
          <w:sz w:val="18"/>
          <w:szCs w:val="18"/>
          <w:bdr w:val="none" w:sz="0" w:space="0" w:color="auto" w:frame="1"/>
          <w:lang w:eastAsia="de-DE"/>
        </w:rPr>
        <w:t>​</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43" type="#_x0000_t75" style="width:1in;height:18pt" o:ole="">
            <v:imagedata r:id="rId7" o:title=""/>
          </v:shape>
          <w:control r:id="rId27" w:name="DefaultOcxName32" w:shapeid="_x0000_i1143"/>
        </w:object>
      </w:r>
    </w:p>
    <w:p w:rsidR="00045654" w:rsidRPr="00BA1481" w:rsidRDefault="00045654" w:rsidP="00045654">
      <w:pPr>
        <w:shd w:val="clear" w:color="auto" w:fill="FFFFFF"/>
        <w:spacing w:after="0" w:line="240" w:lineRule="auto"/>
        <w:textAlignment w:val="baseline"/>
        <w:rPr>
          <w:rFonts w:ascii="Arial" w:eastAsia="Times New Roman" w:hAnsi="Arial" w:cs="Arial"/>
          <w:color w:val="8E8E8E"/>
          <w:sz w:val="18"/>
          <w:szCs w:val="18"/>
          <w:lang w:eastAsia="de-DE"/>
        </w:rPr>
      </w:pPr>
      <w:r w:rsidRPr="00BA1481">
        <w:rPr>
          <w:rFonts w:ascii="Arial" w:eastAsia="Times New Roman" w:hAnsi="Arial" w:cs="Arial"/>
          <w:color w:val="8E8E8E"/>
          <w:sz w:val="18"/>
          <w:szCs w:val="18"/>
          <w:lang w:eastAsia="de-DE"/>
        </w:rPr>
        <w:t>€</w:t>
      </w:r>
    </w:p>
    <w:p w:rsidR="00045654" w:rsidRPr="00BA1481" w:rsidRDefault="00045654" w:rsidP="00045654">
      <w:pPr>
        <w:shd w:val="clear" w:color="auto" w:fill="FFFFFF"/>
        <w:spacing w:after="0" w:line="240" w:lineRule="auto"/>
        <w:textAlignment w:val="top"/>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einmalig</w:t>
      </w:r>
    </w:p>
    <w:p w:rsidR="00045654" w:rsidRPr="00BA1481" w:rsidRDefault="00045654" w:rsidP="00045654">
      <w:pPr>
        <w:numPr>
          <w:ilvl w:val="0"/>
          <w:numId w:val="3"/>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46" type="#_x0000_t75" style="width:20.25pt;height:17.25pt" o:ole="">
            <v:imagedata r:id="rId5" o:title=""/>
          </v:shape>
          <w:control r:id="rId28" w:name="DefaultOcxName42" w:shapeid="_x0000_i1146"/>
        </w:object>
      </w:r>
      <w:r w:rsidRPr="00BA1481">
        <w:rPr>
          <w:rFonts w:ascii="Arial" w:eastAsia="Times New Roman" w:hAnsi="Arial" w:cs="Arial"/>
          <w:color w:val="000000"/>
          <w:sz w:val="18"/>
          <w:szCs w:val="18"/>
          <w:bdr w:val="none" w:sz="0" w:space="0" w:color="auto" w:frame="1"/>
          <w:lang w:eastAsia="de-DE"/>
        </w:rPr>
        <w:t>Derzeit nicht geplant</w:t>
      </w:r>
    </w:p>
    <w:p w:rsidR="00045654" w:rsidRPr="00BA1481" w:rsidRDefault="00045654" w:rsidP="00045654">
      <w:pPr>
        <w:numPr>
          <w:ilvl w:val="0"/>
          <w:numId w:val="3"/>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49" type="#_x0000_t75" style="width:20.25pt;height:17.25pt" o:ole="">
            <v:imagedata r:id="rId5" o:title=""/>
          </v:shape>
          <w:control r:id="rId29" w:name="DefaultOcxName52" w:shapeid="_x0000_i1149"/>
        </w:object>
      </w:r>
      <w:r w:rsidRPr="00BA1481">
        <w:rPr>
          <w:rFonts w:ascii="Arial" w:eastAsia="Times New Roman" w:hAnsi="Arial" w:cs="Arial"/>
          <w:color w:val="000000"/>
          <w:sz w:val="18"/>
          <w:szCs w:val="18"/>
          <w:bdr w:val="none" w:sz="0" w:space="0" w:color="auto" w:frame="1"/>
          <w:lang w:eastAsia="de-DE"/>
        </w:rPr>
        <w:t>Keine Präferenz</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53" type="#_x0000_t75" style="width:136.5pt;height:57.75pt" o:ole="">
            <v:imagedata r:id="rId15" o:title=""/>
          </v:shape>
          <w:control r:id="rId30" w:name="DefaultOcxName62" w:shapeid="_x0000_i1153"/>
        </w:object>
      </w:r>
    </w:p>
    <w:p w:rsidR="00045654" w:rsidRDefault="00045654" w:rsidP="00045654"/>
    <w:p w:rsidR="00045654" w:rsidRDefault="00045654" w:rsidP="00045654"/>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r w:rsidRPr="00BA1481">
        <w:rPr>
          <w:rFonts w:ascii="Arial" w:eastAsia="Times New Roman" w:hAnsi="Arial" w:cs="Arial"/>
          <w:b/>
          <w:bCs/>
          <w:color w:val="000000"/>
          <w:sz w:val="18"/>
          <w:szCs w:val="18"/>
          <w:lang w:eastAsia="de-DE"/>
        </w:rPr>
        <w:t>Laufzeit</w:t>
      </w:r>
    </w:p>
    <w:p w:rsidR="00045654" w:rsidRPr="00BA1481"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r w:rsidRPr="00BA1481">
        <w:rPr>
          <w:rFonts w:ascii="Arial" w:eastAsia="Times New Roman" w:hAnsi="Arial" w:cs="Arial"/>
          <w:color w:val="8C8C8C"/>
          <w:sz w:val="18"/>
          <w:szCs w:val="18"/>
          <w:lang w:eastAsia="de-DE"/>
        </w:rPr>
        <w:t>Die Höhe der monatlichen Rückzahlung beeinflusst die Zeit bis zur vollständigen Rückzahlung (Laufzeit). Die passende Laufzeit sollte wichtige Ereignisse in Ihrem Leben wie z.B. den Renteneintritt berücksichtigen.</w:t>
      </w:r>
    </w:p>
    <w:p w:rsidR="00045654" w:rsidRPr="00BA1481"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Bis wann soll das Darlehen komplett zurückgezahlt sein?</w:t>
      </w:r>
    </w:p>
    <w:p w:rsidR="00045654" w:rsidRPr="00BA1481" w:rsidRDefault="00045654" w:rsidP="00045654">
      <w:pPr>
        <w:numPr>
          <w:ilvl w:val="0"/>
          <w:numId w:val="4"/>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55" type="#_x0000_t75" style="width:20.25pt;height:17.25pt" o:ole="">
            <v:imagedata r:id="rId5" o:title=""/>
          </v:shape>
          <w:control r:id="rId31" w:name="DefaultOcxName14" w:shapeid="_x0000_i1155"/>
        </w:object>
      </w:r>
      <w:r w:rsidRPr="00BA1481">
        <w:rPr>
          <w:rFonts w:ascii="Arial" w:eastAsia="Times New Roman" w:hAnsi="Arial" w:cs="Arial"/>
          <w:color w:val="000000"/>
          <w:sz w:val="18"/>
          <w:szCs w:val="18"/>
          <w:bdr w:val="none" w:sz="0" w:space="0" w:color="auto" w:frame="1"/>
          <w:lang w:eastAsia="de-DE"/>
        </w:rPr>
        <w:t>Möglichst schnell</w:t>
      </w:r>
    </w:p>
    <w:p w:rsidR="00045654" w:rsidRPr="00BA1481" w:rsidRDefault="00045654" w:rsidP="00045654">
      <w:pPr>
        <w:numPr>
          <w:ilvl w:val="0"/>
          <w:numId w:val="4"/>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58" type="#_x0000_t75" style="width:20.25pt;height:17.25pt" o:ole="">
            <v:imagedata r:id="rId5" o:title=""/>
          </v:shape>
          <w:control r:id="rId32" w:name="DefaultOcxName13" w:shapeid="_x0000_i1158"/>
        </w:object>
      </w:r>
      <w:r w:rsidRPr="00BA1481">
        <w:rPr>
          <w:rFonts w:ascii="Arial" w:eastAsia="Times New Roman" w:hAnsi="Arial" w:cs="Arial"/>
          <w:color w:val="000000"/>
          <w:sz w:val="18"/>
          <w:szCs w:val="18"/>
          <w:bdr w:val="none" w:sz="0" w:space="0" w:color="auto" w:frame="1"/>
          <w:lang w:eastAsia="de-DE"/>
        </w:rPr>
        <w:t>In</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61" type="#_x0000_t75" style="width:1in;height:18pt" o:ole="">
            <v:imagedata r:id="rId7" o:title=""/>
          </v:shape>
          <w:control r:id="rId33" w:name="DefaultOcxName23" w:shapeid="_x0000_i1161"/>
        </w:object>
      </w:r>
    </w:p>
    <w:p w:rsidR="00045654" w:rsidRPr="00BA1481" w:rsidRDefault="00045654" w:rsidP="00045654">
      <w:pPr>
        <w:shd w:val="clear" w:color="auto" w:fill="FFFFFF"/>
        <w:spacing w:after="0" w:line="240" w:lineRule="auto"/>
        <w:textAlignment w:val="top"/>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Jahren</w:t>
      </w:r>
    </w:p>
    <w:p w:rsidR="00045654" w:rsidRPr="00BA1481" w:rsidRDefault="00045654" w:rsidP="00045654">
      <w:pPr>
        <w:numPr>
          <w:ilvl w:val="0"/>
          <w:numId w:val="4"/>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64" type="#_x0000_t75" style="width:20.25pt;height:17.25pt" o:ole="">
            <v:imagedata r:id="rId5" o:title=""/>
          </v:shape>
          <w:control r:id="rId34" w:name="DefaultOcxName33" w:shapeid="_x0000_i1164"/>
        </w:object>
      </w:r>
      <w:r w:rsidRPr="00BA1481">
        <w:rPr>
          <w:rFonts w:ascii="Arial" w:eastAsia="Times New Roman" w:hAnsi="Arial" w:cs="Arial"/>
          <w:color w:val="000000"/>
          <w:sz w:val="18"/>
          <w:szCs w:val="18"/>
          <w:bdr w:val="none" w:sz="0" w:space="0" w:color="auto" w:frame="1"/>
          <w:lang w:eastAsia="de-DE"/>
        </w:rPr>
        <w:t>Bis zum Jahr</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67" type="#_x0000_t75" style="width:1in;height:18pt" o:ole="">
            <v:imagedata r:id="rId7" o:title=""/>
          </v:shape>
          <w:control r:id="rId35" w:name="DefaultOcxName43" w:shapeid="_x0000_i1167"/>
        </w:object>
      </w:r>
    </w:p>
    <w:p w:rsidR="00045654" w:rsidRPr="00BA1481" w:rsidRDefault="00045654" w:rsidP="00045654">
      <w:pPr>
        <w:numPr>
          <w:ilvl w:val="0"/>
          <w:numId w:val="4"/>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70" type="#_x0000_t75" style="width:20.25pt;height:17.25pt" o:ole="">
            <v:imagedata r:id="rId5" o:title=""/>
          </v:shape>
          <w:control r:id="rId36" w:name="DefaultOcxName53" w:shapeid="_x0000_i1170"/>
        </w:object>
      </w:r>
      <w:r w:rsidRPr="00BA1481">
        <w:rPr>
          <w:rFonts w:ascii="Arial" w:eastAsia="Times New Roman" w:hAnsi="Arial" w:cs="Arial"/>
          <w:color w:val="000000"/>
          <w:sz w:val="18"/>
          <w:szCs w:val="18"/>
          <w:bdr w:val="none" w:sz="0" w:space="0" w:color="auto" w:frame="1"/>
          <w:lang w:eastAsia="de-DE"/>
        </w:rPr>
        <w:t>Bis zur Rente im Jahr</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73" type="#_x0000_t75" style="width:1in;height:18pt" o:ole="">
            <v:imagedata r:id="rId7" o:title=""/>
          </v:shape>
          <w:control r:id="rId37" w:name="DefaultOcxName63" w:shapeid="_x0000_i1173"/>
        </w:object>
      </w:r>
    </w:p>
    <w:p w:rsidR="00045654" w:rsidRPr="00BA1481" w:rsidRDefault="00045654" w:rsidP="00045654">
      <w:pPr>
        <w:numPr>
          <w:ilvl w:val="0"/>
          <w:numId w:val="4"/>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76" type="#_x0000_t75" style="width:20.25pt;height:17.25pt" o:ole="">
            <v:imagedata r:id="rId5" o:title=""/>
          </v:shape>
          <w:control r:id="rId38" w:name="DefaultOcxName71" w:shapeid="_x0000_i1176"/>
        </w:object>
      </w:r>
      <w:r w:rsidRPr="00BA1481">
        <w:rPr>
          <w:rFonts w:ascii="Arial" w:eastAsia="Times New Roman" w:hAnsi="Arial" w:cs="Arial"/>
          <w:color w:val="000000"/>
          <w:sz w:val="18"/>
          <w:szCs w:val="18"/>
          <w:bdr w:val="none" w:sz="0" w:space="0" w:color="auto" w:frame="1"/>
          <w:lang w:eastAsia="de-DE"/>
        </w:rPr>
        <w:t>Keine Präferenz</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80" type="#_x0000_t75" style="width:136.5pt;height:57.75pt" o:ole="">
            <v:imagedata r:id="rId15" o:title=""/>
          </v:shape>
          <w:control r:id="rId39" w:name="DefaultOcxName81" w:shapeid="_x0000_i1180"/>
        </w:object>
      </w:r>
    </w:p>
    <w:p w:rsidR="00045654" w:rsidRDefault="00045654" w:rsidP="00045654"/>
    <w:p w:rsidR="00045654" w:rsidRDefault="00045654" w:rsidP="00045654"/>
    <w:p w:rsidR="00045654" w:rsidRDefault="00045654" w:rsidP="00045654"/>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r w:rsidRPr="00BA1481">
        <w:rPr>
          <w:rFonts w:ascii="Arial" w:eastAsia="Times New Roman" w:hAnsi="Arial" w:cs="Arial"/>
          <w:b/>
          <w:bCs/>
          <w:color w:val="000000"/>
          <w:sz w:val="18"/>
          <w:szCs w:val="18"/>
          <w:lang w:eastAsia="de-DE"/>
        </w:rPr>
        <w:t>Tilgungssatzwechsel</w:t>
      </w:r>
    </w:p>
    <w:p w:rsidR="00045654" w:rsidRPr="00BA1481"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r w:rsidRPr="00BA1481">
        <w:rPr>
          <w:rFonts w:ascii="Arial" w:eastAsia="Times New Roman" w:hAnsi="Arial" w:cs="Arial"/>
          <w:color w:val="8C8C8C"/>
          <w:sz w:val="18"/>
          <w:szCs w:val="18"/>
          <w:lang w:eastAsia="de-DE"/>
        </w:rPr>
        <w:lastRenderedPageBreak/>
        <w:t>Über einen Tilgungssatzwechsel können Sie Ihre monatliche Belastung aus der Finanzierung gestalten. Dies kann sinnvoll sein, wenn sich Ihre Lebenssituation verändert oder Sie bewusst die Höhe der Rate beeinflussen wollen.</w:t>
      </w:r>
    </w:p>
    <w:p w:rsidR="00045654" w:rsidRPr="00BA1481"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Wie häufig werden Sie die Tilgung wechseln?</w:t>
      </w:r>
    </w:p>
    <w:p w:rsidR="00045654" w:rsidRPr="00BA1481" w:rsidRDefault="00045654" w:rsidP="00045654">
      <w:pPr>
        <w:numPr>
          <w:ilvl w:val="0"/>
          <w:numId w:val="5"/>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82" type="#_x0000_t75" style="width:20.25pt;height:17.25pt" o:ole="">
            <v:imagedata r:id="rId5" o:title=""/>
          </v:shape>
          <w:control r:id="rId40" w:name="DefaultOcxName16" w:shapeid="_x0000_i1182"/>
        </w:object>
      </w:r>
      <w:r w:rsidRPr="00BA1481">
        <w:rPr>
          <w:rFonts w:ascii="Arial" w:eastAsia="Times New Roman" w:hAnsi="Arial" w:cs="Arial"/>
          <w:color w:val="000000"/>
          <w:sz w:val="18"/>
          <w:szCs w:val="18"/>
          <w:bdr w:val="none" w:sz="0" w:space="0" w:color="auto" w:frame="1"/>
          <w:lang w:eastAsia="de-DE"/>
        </w:rPr>
        <w:t>Mind.</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85" type="#_x0000_t75" style="width:1in;height:18pt" o:ole="">
            <v:imagedata r:id="rId7" o:title=""/>
          </v:shape>
          <w:control r:id="rId41" w:name="DefaultOcxName15" w:shapeid="_x0000_i1185"/>
        </w:object>
      </w:r>
    </w:p>
    <w:p w:rsidR="00045654" w:rsidRPr="00BA1481" w:rsidRDefault="00045654" w:rsidP="00045654">
      <w:pPr>
        <w:shd w:val="clear" w:color="auto" w:fill="FFFFFF"/>
        <w:spacing w:after="0" w:line="240" w:lineRule="auto"/>
        <w:textAlignment w:val="top"/>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Tilgungssatzwechsel benötigt</w:t>
      </w:r>
    </w:p>
    <w:p w:rsidR="00045654" w:rsidRPr="00BA1481" w:rsidRDefault="00045654" w:rsidP="00045654">
      <w:pPr>
        <w:numPr>
          <w:ilvl w:val="0"/>
          <w:numId w:val="5"/>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88" type="#_x0000_t75" style="width:20.25pt;height:17.25pt" o:ole="">
            <v:imagedata r:id="rId5" o:title=""/>
          </v:shape>
          <w:control r:id="rId42" w:name="DefaultOcxName24" w:shapeid="_x0000_i1188"/>
        </w:object>
      </w:r>
      <w:r w:rsidRPr="00BA1481">
        <w:rPr>
          <w:rFonts w:ascii="Arial" w:eastAsia="Times New Roman" w:hAnsi="Arial" w:cs="Arial"/>
          <w:color w:val="000000"/>
          <w:sz w:val="18"/>
          <w:szCs w:val="18"/>
          <w:bdr w:val="none" w:sz="0" w:space="0" w:color="auto" w:frame="1"/>
          <w:lang w:eastAsia="de-DE"/>
        </w:rPr>
        <w:t>Derzeit nicht eingeplant oder absehbar</w:t>
      </w:r>
    </w:p>
    <w:p w:rsidR="00045654" w:rsidRPr="00BA1481" w:rsidRDefault="00045654" w:rsidP="00045654">
      <w:pPr>
        <w:numPr>
          <w:ilvl w:val="0"/>
          <w:numId w:val="5"/>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91" type="#_x0000_t75" style="width:20.25pt;height:17.25pt" o:ole="">
            <v:imagedata r:id="rId5" o:title=""/>
          </v:shape>
          <w:control r:id="rId43" w:name="DefaultOcxName34" w:shapeid="_x0000_i1191"/>
        </w:object>
      </w:r>
      <w:r w:rsidRPr="00BA1481">
        <w:rPr>
          <w:rFonts w:ascii="Arial" w:eastAsia="Times New Roman" w:hAnsi="Arial" w:cs="Arial"/>
          <w:color w:val="000000"/>
          <w:sz w:val="18"/>
          <w:szCs w:val="18"/>
          <w:bdr w:val="none" w:sz="0" w:space="0" w:color="auto" w:frame="1"/>
          <w:lang w:eastAsia="de-DE"/>
        </w:rPr>
        <w:t>Keine Präferenz</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195" type="#_x0000_t75" style="width:136.5pt;height:57.75pt" o:ole="">
            <v:imagedata r:id="rId15" o:title=""/>
          </v:shape>
          <w:control r:id="rId44" w:name="DefaultOcxName44" w:shapeid="_x0000_i1195"/>
        </w:object>
      </w:r>
    </w:p>
    <w:p w:rsidR="00045654" w:rsidRDefault="00045654" w:rsidP="00045654"/>
    <w:p w:rsidR="00045654" w:rsidRDefault="00045654" w:rsidP="00045654"/>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r w:rsidRPr="00BA1481">
        <w:rPr>
          <w:rFonts w:ascii="Arial" w:eastAsia="Times New Roman" w:hAnsi="Arial" w:cs="Arial"/>
          <w:b/>
          <w:bCs/>
          <w:color w:val="000000"/>
          <w:sz w:val="18"/>
          <w:szCs w:val="18"/>
          <w:lang w:eastAsia="de-DE"/>
        </w:rPr>
        <w:t>Bereitstellungszinsfreie Zeit</w:t>
      </w:r>
    </w:p>
    <w:p w:rsidR="00045654" w:rsidRPr="00BA1481"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r w:rsidRPr="00BA1481">
        <w:rPr>
          <w:rFonts w:ascii="Arial" w:eastAsia="Times New Roman" w:hAnsi="Arial" w:cs="Arial"/>
          <w:color w:val="8C8C8C"/>
          <w:sz w:val="18"/>
          <w:szCs w:val="18"/>
          <w:lang w:eastAsia="de-DE"/>
        </w:rPr>
        <w:t>Die Bank fordert für den nicht abgerufenen Darlehensbetrag ein Entgelt (Bereitstellungszins). Die Höhe der Zeit ohne Bereitstellungszins soll sich an den Zahlungsvereinbarungen für das Vorhaben orientieren.</w:t>
      </w:r>
    </w:p>
    <w:p w:rsidR="00045654" w:rsidRPr="00BA1481"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Wann werden Sie den größten Teil des Darlehens benötigen?</w:t>
      </w:r>
    </w:p>
    <w:p w:rsidR="00045654" w:rsidRPr="00BA1481" w:rsidRDefault="00045654" w:rsidP="00045654">
      <w:pPr>
        <w:numPr>
          <w:ilvl w:val="0"/>
          <w:numId w:val="6"/>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197" type="#_x0000_t75" style="width:20.25pt;height:17.25pt" o:ole="">
            <v:imagedata r:id="rId5" o:title=""/>
          </v:shape>
          <w:control r:id="rId45" w:name="DefaultOcxName18" w:shapeid="_x0000_i1197"/>
        </w:object>
      </w:r>
      <w:r w:rsidRPr="00BA1481">
        <w:rPr>
          <w:rFonts w:ascii="Arial" w:eastAsia="Times New Roman" w:hAnsi="Arial" w:cs="Arial"/>
          <w:color w:val="000000"/>
          <w:sz w:val="18"/>
          <w:szCs w:val="18"/>
          <w:bdr w:val="none" w:sz="0" w:space="0" w:color="auto" w:frame="1"/>
          <w:lang w:eastAsia="de-DE"/>
        </w:rPr>
        <w:t>Kurz nach der Finanzierungszusage</w:t>
      </w:r>
    </w:p>
    <w:p w:rsidR="00045654" w:rsidRPr="00BA1481" w:rsidRDefault="00045654" w:rsidP="00045654">
      <w:pPr>
        <w:numPr>
          <w:ilvl w:val="0"/>
          <w:numId w:val="6"/>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200" type="#_x0000_t75" style="width:20.25pt;height:17.25pt" o:ole="">
            <v:imagedata r:id="rId5" o:title=""/>
          </v:shape>
          <w:control r:id="rId46" w:name="DefaultOcxName17" w:shapeid="_x0000_i1200"/>
        </w:object>
      </w:r>
      <w:r w:rsidRPr="00BA1481">
        <w:rPr>
          <w:rFonts w:ascii="Arial" w:eastAsia="Times New Roman" w:hAnsi="Arial" w:cs="Arial"/>
          <w:color w:val="000000"/>
          <w:sz w:val="18"/>
          <w:szCs w:val="18"/>
          <w:bdr w:val="none" w:sz="0" w:space="0" w:color="auto" w:frame="1"/>
          <w:lang w:eastAsia="de-DE"/>
        </w:rPr>
        <w:t>In</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203" type="#_x0000_t75" style="width:1in;height:18pt" o:ole="">
            <v:imagedata r:id="rId7" o:title=""/>
          </v:shape>
          <w:control r:id="rId47" w:name="DefaultOcxName25" w:shapeid="_x0000_i1203"/>
        </w:object>
      </w:r>
    </w:p>
    <w:p w:rsidR="00045654" w:rsidRPr="00BA1481" w:rsidRDefault="00045654" w:rsidP="00045654">
      <w:pPr>
        <w:shd w:val="clear" w:color="auto" w:fill="FFFFFF"/>
        <w:spacing w:after="0" w:line="240" w:lineRule="auto"/>
        <w:textAlignment w:val="top"/>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Monaten</w:t>
      </w:r>
    </w:p>
    <w:p w:rsidR="00045654" w:rsidRPr="00BA1481" w:rsidRDefault="00045654" w:rsidP="00045654">
      <w:pPr>
        <w:numPr>
          <w:ilvl w:val="0"/>
          <w:numId w:val="6"/>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206" type="#_x0000_t75" style="width:20.25pt;height:17.25pt" o:ole="">
            <v:imagedata r:id="rId5" o:title=""/>
          </v:shape>
          <w:control r:id="rId48" w:name="DefaultOcxName35" w:shapeid="_x0000_i1206"/>
        </w:object>
      </w:r>
      <w:r w:rsidRPr="00BA1481">
        <w:rPr>
          <w:rFonts w:ascii="Arial" w:eastAsia="Times New Roman" w:hAnsi="Arial" w:cs="Arial"/>
          <w:color w:val="000000"/>
          <w:sz w:val="18"/>
          <w:szCs w:val="18"/>
          <w:bdr w:val="none" w:sz="0" w:space="0" w:color="auto" w:frame="1"/>
          <w:lang w:eastAsia="de-DE"/>
        </w:rPr>
        <w:t>Noch nicht festgelegt</w:t>
      </w:r>
    </w:p>
    <w:p w:rsidR="00045654" w:rsidRPr="00BA1481" w:rsidRDefault="00045654" w:rsidP="00045654">
      <w:pPr>
        <w:numPr>
          <w:ilvl w:val="0"/>
          <w:numId w:val="6"/>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209" type="#_x0000_t75" style="width:20.25pt;height:17.25pt" o:ole="">
            <v:imagedata r:id="rId5" o:title=""/>
          </v:shape>
          <w:control r:id="rId49" w:name="DefaultOcxName45" w:shapeid="_x0000_i1209"/>
        </w:object>
      </w:r>
      <w:r w:rsidRPr="00BA1481">
        <w:rPr>
          <w:rFonts w:ascii="Arial" w:eastAsia="Times New Roman" w:hAnsi="Arial" w:cs="Arial"/>
          <w:color w:val="000000"/>
          <w:sz w:val="18"/>
          <w:szCs w:val="18"/>
          <w:bdr w:val="none" w:sz="0" w:space="0" w:color="auto" w:frame="1"/>
          <w:lang w:eastAsia="de-DE"/>
        </w:rPr>
        <w:t>Keine Präferenz</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213" type="#_x0000_t75" style="width:136.5pt;height:57.75pt" o:ole="">
            <v:imagedata r:id="rId15" o:title=""/>
          </v:shape>
          <w:control r:id="rId50" w:name="DefaultOcxName54" w:shapeid="_x0000_i1213"/>
        </w:object>
      </w:r>
    </w:p>
    <w:p w:rsidR="00045654" w:rsidRDefault="00045654" w:rsidP="00045654"/>
    <w:p w:rsidR="00045654" w:rsidRDefault="00045654" w:rsidP="00045654"/>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Pr="00BA1481"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r w:rsidRPr="00BA1481">
        <w:rPr>
          <w:rFonts w:ascii="Arial" w:eastAsia="Times New Roman" w:hAnsi="Arial" w:cs="Arial"/>
          <w:color w:val="8C8C8C"/>
          <w:sz w:val="18"/>
          <w:szCs w:val="18"/>
          <w:lang w:eastAsia="de-DE"/>
        </w:rPr>
        <w:t>Gesamtbetrachtung der Finanzierung</w:t>
      </w:r>
    </w:p>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Pr="00BA1481"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r w:rsidRPr="00BA1481">
        <w:rPr>
          <w:rFonts w:ascii="Arial" w:eastAsia="Times New Roman" w:hAnsi="Arial" w:cs="Arial"/>
          <w:b/>
          <w:bCs/>
          <w:color w:val="000000"/>
          <w:sz w:val="18"/>
          <w:szCs w:val="18"/>
          <w:lang w:eastAsia="de-DE"/>
        </w:rPr>
        <w:t>Bestandteile der Finanzierung</w:t>
      </w:r>
    </w:p>
    <w:p w:rsidR="00045654"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p>
    <w:p w:rsidR="00045654" w:rsidRPr="00BA1481"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r w:rsidRPr="00BA1481">
        <w:rPr>
          <w:rFonts w:ascii="Arial" w:eastAsia="Times New Roman" w:hAnsi="Arial" w:cs="Arial"/>
          <w:color w:val="8C8C8C"/>
          <w:sz w:val="18"/>
          <w:szCs w:val="18"/>
          <w:lang w:eastAsia="de-DE"/>
        </w:rPr>
        <w:t>Die Finanzierung kann aus verschiedenen Bausteinen und Darlehensgebern mit flexiblen Zahlungsstrukturen bestehen.</w:t>
      </w:r>
    </w:p>
    <w:p w:rsidR="00045654"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Wie konkret ist Ihre Vorstellung vom Finanzierungsaufbau?</w:t>
      </w:r>
    </w:p>
    <w:p w:rsidR="00045654" w:rsidRPr="00BA1481" w:rsidRDefault="00045654" w:rsidP="00045654">
      <w:pPr>
        <w:numPr>
          <w:ilvl w:val="0"/>
          <w:numId w:val="7"/>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215" type="#_x0000_t75" style="width:20.25pt;height:17.25pt" o:ole="">
            <v:imagedata r:id="rId5" o:title=""/>
          </v:shape>
          <w:control r:id="rId51" w:name="DefaultOcxName20" w:shapeid="_x0000_i1215"/>
        </w:object>
      </w:r>
      <w:r w:rsidRPr="00BA1481">
        <w:rPr>
          <w:rFonts w:ascii="Arial" w:eastAsia="Times New Roman" w:hAnsi="Arial" w:cs="Arial"/>
          <w:color w:val="000000"/>
          <w:sz w:val="18"/>
          <w:szCs w:val="18"/>
          <w:bdr w:val="none" w:sz="0" w:space="0" w:color="auto" w:frame="1"/>
          <w:lang w:eastAsia="de-DE"/>
        </w:rPr>
        <w:t>Ich möchte mich auf das Vorhaben konzentrieren. Deshalb suche ich eine unkomplizierte Finanzierung.</w:t>
      </w:r>
    </w:p>
    <w:p w:rsidR="00045654" w:rsidRPr="00BA1481" w:rsidRDefault="00045654" w:rsidP="00045654">
      <w:pPr>
        <w:numPr>
          <w:ilvl w:val="0"/>
          <w:numId w:val="7"/>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218" type="#_x0000_t75" style="width:20.25pt;height:17.25pt" o:ole="">
            <v:imagedata r:id="rId5" o:title=""/>
          </v:shape>
          <w:control r:id="rId52" w:name="DefaultOcxName19" w:shapeid="_x0000_i1218"/>
        </w:object>
      </w:r>
      <w:r w:rsidRPr="00BA1481">
        <w:rPr>
          <w:rFonts w:ascii="Arial" w:eastAsia="Times New Roman" w:hAnsi="Arial" w:cs="Arial"/>
          <w:color w:val="000000"/>
          <w:sz w:val="18"/>
          <w:szCs w:val="18"/>
          <w:bdr w:val="none" w:sz="0" w:space="0" w:color="auto" w:frame="1"/>
          <w:lang w:eastAsia="de-DE"/>
        </w:rPr>
        <w:t>Die Finanzierung kann weitere Produkte wie öffentliche Förderungen oder Bausparverträge enthalten.</w:t>
      </w:r>
    </w:p>
    <w:p w:rsidR="00045654" w:rsidRPr="00BA1481" w:rsidRDefault="00045654" w:rsidP="00045654">
      <w:pPr>
        <w:numPr>
          <w:ilvl w:val="0"/>
          <w:numId w:val="7"/>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221" type="#_x0000_t75" style="width:20.25pt;height:17.25pt" o:ole="">
            <v:imagedata r:id="rId5" o:title=""/>
          </v:shape>
          <w:control r:id="rId53" w:name="DefaultOcxName26" w:shapeid="_x0000_i1221"/>
        </w:object>
      </w:r>
      <w:r w:rsidRPr="00BA1481">
        <w:rPr>
          <w:rFonts w:ascii="Arial" w:eastAsia="Times New Roman" w:hAnsi="Arial" w:cs="Arial"/>
          <w:color w:val="000000"/>
          <w:sz w:val="18"/>
          <w:szCs w:val="18"/>
          <w:bdr w:val="none" w:sz="0" w:space="0" w:color="auto" w:frame="1"/>
          <w:lang w:eastAsia="de-DE"/>
        </w:rPr>
        <w:t>Ich habe konkrete Vorstellungen von den in meiner Finanzierung verwendeten Produkten.</w:t>
      </w:r>
    </w:p>
    <w:p w:rsidR="00045654" w:rsidRPr="00BA1481" w:rsidRDefault="00045654" w:rsidP="00045654">
      <w:pPr>
        <w:numPr>
          <w:ilvl w:val="0"/>
          <w:numId w:val="7"/>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224" type="#_x0000_t75" style="width:20.25pt;height:17.25pt" o:ole="">
            <v:imagedata r:id="rId5" o:title=""/>
          </v:shape>
          <w:control r:id="rId54" w:name="DefaultOcxName36" w:shapeid="_x0000_i1224"/>
        </w:object>
      </w:r>
      <w:r w:rsidRPr="00BA1481">
        <w:rPr>
          <w:rFonts w:ascii="Arial" w:eastAsia="Times New Roman" w:hAnsi="Arial" w:cs="Arial"/>
          <w:color w:val="000000"/>
          <w:sz w:val="18"/>
          <w:szCs w:val="18"/>
          <w:bdr w:val="none" w:sz="0" w:space="0" w:color="auto" w:frame="1"/>
          <w:lang w:eastAsia="de-DE"/>
        </w:rPr>
        <w:t>Keine Präferenz</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228" type="#_x0000_t75" style="width:136.5pt;height:57.75pt" o:ole="">
            <v:imagedata r:id="rId15" o:title=""/>
          </v:shape>
          <w:control r:id="rId55" w:name="DefaultOcxName46" w:shapeid="_x0000_i1228"/>
        </w:object>
      </w: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p>
    <w:p w:rsidR="00045654" w:rsidRPr="00BA1481" w:rsidRDefault="00045654" w:rsidP="00045654">
      <w:pPr>
        <w:shd w:val="clear" w:color="auto" w:fill="FFFFFF"/>
        <w:spacing w:after="60" w:line="240" w:lineRule="auto"/>
        <w:textAlignment w:val="baseline"/>
        <w:rPr>
          <w:rFonts w:ascii="Arial" w:eastAsia="Times New Roman" w:hAnsi="Arial" w:cs="Arial"/>
          <w:color w:val="8C8C8C"/>
          <w:sz w:val="18"/>
          <w:szCs w:val="18"/>
          <w:lang w:eastAsia="de-DE"/>
        </w:rPr>
      </w:pPr>
      <w:r w:rsidRPr="00BA1481">
        <w:rPr>
          <w:rFonts w:ascii="Arial" w:eastAsia="Times New Roman" w:hAnsi="Arial" w:cs="Arial"/>
          <w:color w:val="8C8C8C"/>
          <w:sz w:val="18"/>
          <w:szCs w:val="18"/>
          <w:lang w:eastAsia="de-DE"/>
        </w:rPr>
        <w:t>Gesamtbetrachtung der Beratung</w:t>
      </w:r>
    </w:p>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r w:rsidRPr="00BA1481">
        <w:rPr>
          <w:rFonts w:ascii="Arial" w:eastAsia="Times New Roman" w:hAnsi="Arial" w:cs="Arial"/>
          <w:b/>
          <w:bCs/>
          <w:color w:val="000000"/>
          <w:sz w:val="18"/>
          <w:szCs w:val="18"/>
          <w:lang w:eastAsia="de-DE"/>
        </w:rPr>
        <w:t>Zeitlicher Rahmen</w:t>
      </w:r>
    </w:p>
    <w:p w:rsidR="00045654" w:rsidRPr="00BA1481" w:rsidRDefault="00045654" w:rsidP="00045654">
      <w:pPr>
        <w:shd w:val="clear" w:color="auto" w:fill="FFFFFF"/>
        <w:spacing w:after="0" w:line="240" w:lineRule="auto"/>
        <w:textAlignment w:val="baseline"/>
        <w:rPr>
          <w:rFonts w:ascii="Arial" w:eastAsia="Times New Roman" w:hAnsi="Arial" w:cs="Arial"/>
          <w:b/>
          <w:bCs/>
          <w:color w:val="000000"/>
          <w:sz w:val="18"/>
          <w:szCs w:val="18"/>
          <w:lang w:eastAsia="de-DE"/>
        </w:rPr>
      </w:pPr>
    </w:p>
    <w:p w:rsidR="00045654" w:rsidRPr="00BA1481" w:rsidRDefault="00045654" w:rsidP="00045654">
      <w:pPr>
        <w:shd w:val="clear" w:color="auto" w:fill="FFFFFF"/>
        <w:spacing w:after="0" w:line="240" w:lineRule="auto"/>
        <w:textAlignment w:val="baseline"/>
        <w:rPr>
          <w:rFonts w:ascii="Arial" w:eastAsia="Times New Roman" w:hAnsi="Arial" w:cs="Arial"/>
          <w:color w:val="8C8C8C"/>
          <w:sz w:val="18"/>
          <w:szCs w:val="18"/>
          <w:lang w:eastAsia="de-DE"/>
        </w:rPr>
      </w:pPr>
      <w:r w:rsidRPr="00BA1481">
        <w:rPr>
          <w:rFonts w:ascii="Arial" w:eastAsia="Times New Roman" w:hAnsi="Arial" w:cs="Arial"/>
          <w:color w:val="8C8C8C"/>
          <w:sz w:val="18"/>
          <w:szCs w:val="18"/>
          <w:lang w:eastAsia="de-DE"/>
        </w:rPr>
        <w:t>Die Dauer bis zur Finanzierungszusage wird von verschiedenen Faktoren beeinflusst: Zeit für die Beratung, Auswahl des Angebots, Bearbeitungszeit der Bank.</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Welchen zeitlichen Spielraum haben Sie bis zur Finanzierungszusage?</w:t>
      </w:r>
    </w:p>
    <w:p w:rsidR="00045654" w:rsidRPr="00BA1481" w:rsidRDefault="00045654" w:rsidP="00045654">
      <w:pPr>
        <w:numPr>
          <w:ilvl w:val="0"/>
          <w:numId w:val="8"/>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230" type="#_x0000_t75" style="width:20.25pt;height:17.25pt" o:ole="">
            <v:imagedata r:id="rId5" o:title=""/>
          </v:shape>
          <w:control r:id="rId56" w:name="DefaultOcxName55" w:shapeid="_x0000_i1230"/>
        </w:object>
      </w:r>
      <w:r w:rsidRPr="00BA1481">
        <w:rPr>
          <w:rFonts w:ascii="Arial" w:eastAsia="Times New Roman" w:hAnsi="Arial" w:cs="Arial"/>
          <w:color w:val="000000"/>
          <w:sz w:val="18"/>
          <w:szCs w:val="18"/>
          <w:bdr w:val="none" w:sz="0" w:space="0" w:color="auto" w:frame="1"/>
          <w:lang w:eastAsia="de-DE"/>
        </w:rPr>
        <w:t>Ich habe noch keine konkrete Finanzierungssituation und möchte mich nur über meinen Finanzierungsrahmen informieren.</w:t>
      </w:r>
    </w:p>
    <w:p w:rsidR="00045654" w:rsidRPr="00BA1481" w:rsidRDefault="00045654" w:rsidP="00045654">
      <w:pPr>
        <w:numPr>
          <w:ilvl w:val="0"/>
          <w:numId w:val="8"/>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233" type="#_x0000_t75" style="width:20.25pt;height:17.25pt" o:ole="">
            <v:imagedata r:id="rId5" o:title=""/>
          </v:shape>
          <w:control r:id="rId57" w:name="DefaultOcxName64" w:shapeid="_x0000_i1233"/>
        </w:object>
      </w:r>
      <w:r w:rsidRPr="00BA1481">
        <w:rPr>
          <w:rFonts w:ascii="Arial" w:eastAsia="Times New Roman" w:hAnsi="Arial" w:cs="Arial"/>
          <w:color w:val="000000"/>
          <w:sz w:val="18"/>
          <w:szCs w:val="18"/>
          <w:bdr w:val="none" w:sz="0" w:space="0" w:color="auto" w:frame="1"/>
          <w:lang w:eastAsia="de-DE"/>
        </w:rPr>
        <w:t>Ich brauche die Finanzierungszusage bis zum</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236" type="#_x0000_t75" style="width:1in;height:18pt" o:ole="">
            <v:imagedata r:id="rId7" o:title=""/>
          </v:shape>
          <w:control r:id="rId58" w:name="DefaultOcxName72" w:shapeid="_x0000_i1236"/>
        </w:object>
      </w:r>
    </w:p>
    <w:p w:rsidR="00045654" w:rsidRPr="00BA1481" w:rsidRDefault="00045654" w:rsidP="00045654">
      <w:pPr>
        <w:shd w:val="clear" w:color="auto" w:fill="FFFFFF"/>
        <w:spacing w:after="0" w:line="240" w:lineRule="auto"/>
        <w:textAlignment w:val="top"/>
        <w:rPr>
          <w:rFonts w:ascii="Arial" w:eastAsia="Times New Roman" w:hAnsi="Arial" w:cs="Arial"/>
          <w:color w:val="000000"/>
          <w:sz w:val="18"/>
          <w:szCs w:val="18"/>
          <w:lang w:eastAsia="de-DE"/>
        </w:rPr>
      </w:pPr>
      <w:r w:rsidRPr="00BA1481">
        <w:rPr>
          <w:rFonts w:ascii="Arial" w:eastAsia="Times New Roman" w:hAnsi="Arial" w:cs="Arial"/>
          <w:color w:val="000000"/>
          <w:sz w:val="18"/>
          <w:szCs w:val="18"/>
          <w:lang w:eastAsia="de-DE"/>
        </w:rPr>
        <w:t>.</w:t>
      </w:r>
    </w:p>
    <w:p w:rsidR="00045654" w:rsidRPr="00BA1481" w:rsidRDefault="00045654" w:rsidP="00045654">
      <w:pPr>
        <w:numPr>
          <w:ilvl w:val="0"/>
          <w:numId w:val="8"/>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239" type="#_x0000_t75" style="width:20.25pt;height:17.25pt" o:ole="">
            <v:imagedata r:id="rId5" o:title=""/>
          </v:shape>
          <w:control r:id="rId59" w:name="DefaultOcxName82" w:shapeid="_x0000_i1239"/>
        </w:object>
      </w:r>
      <w:r w:rsidRPr="00BA1481">
        <w:rPr>
          <w:rFonts w:ascii="Arial" w:eastAsia="Times New Roman" w:hAnsi="Arial" w:cs="Arial"/>
          <w:color w:val="000000"/>
          <w:sz w:val="18"/>
          <w:szCs w:val="18"/>
          <w:bdr w:val="none" w:sz="0" w:space="0" w:color="auto" w:frame="1"/>
          <w:lang w:eastAsia="de-DE"/>
        </w:rPr>
        <w:t>Ich brauche die Finanzierungszusage so schnell wie möglich.</w:t>
      </w:r>
    </w:p>
    <w:p w:rsidR="00045654" w:rsidRPr="00BA1481" w:rsidRDefault="00045654" w:rsidP="00045654">
      <w:pPr>
        <w:numPr>
          <w:ilvl w:val="0"/>
          <w:numId w:val="8"/>
        </w:numPr>
        <w:shd w:val="clear" w:color="auto" w:fill="FFFFFF"/>
        <w:spacing w:after="0" w:line="240" w:lineRule="auto"/>
        <w:ind w:left="0"/>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bdr w:val="none" w:sz="0" w:space="0" w:color="auto" w:frame="1"/>
        </w:rPr>
        <w:object w:dxaOrig="225" w:dyaOrig="225">
          <v:shape id="_x0000_i1242" type="#_x0000_t75" style="width:20.25pt;height:17.25pt" o:ole="">
            <v:imagedata r:id="rId5" o:title=""/>
          </v:shape>
          <w:control r:id="rId60" w:name="DefaultOcxName91" w:shapeid="_x0000_i1242"/>
        </w:object>
      </w:r>
      <w:r w:rsidRPr="00BA1481">
        <w:rPr>
          <w:rFonts w:ascii="Arial" w:eastAsia="Times New Roman" w:hAnsi="Arial" w:cs="Arial"/>
          <w:color w:val="000000"/>
          <w:sz w:val="18"/>
          <w:szCs w:val="18"/>
          <w:bdr w:val="none" w:sz="0" w:space="0" w:color="auto" w:frame="1"/>
          <w:lang w:eastAsia="de-DE"/>
        </w:rPr>
        <w:t>Keine Präferenz</w:t>
      </w:r>
    </w:p>
    <w:p w:rsidR="00045654" w:rsidRPr="00BA1481"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BA1481">
        <w:rPr>
          <w:rFonts w:ascii="Arial" w:eastAsia="Times New Roman" w:hAnsi="Arial" w:cs="Arial"/>
          <w:color w:val="000000"/>
          <w:sz w:val="18"/>
          <w:szCs w:val="18"/>
        </w:rPr>
        <w:object w:dxaOrig="225" w:dyaOrig="225">
          <v:shape id="_x0000_i1246" type="#_x0000_t75" style="width:136.5pt;height:57.75pt" o:ole="">
            <v:imagedata r:id="rId15" o:title=""/>
          </v:shape>
          <w:control r:id="rId61" w:name="DefaultOcxName101" w:shapeid="_x0000_i1246"/>
        </w:object>
      </w:r>
    </w:p>
    <w:p w:rsidR="00045654" w:rsidRDefault="00045654" w:rsidP="00045654"/>
    <w:p w:rsidR="00045654"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r w:rsidRPr="00FE5F09">
        <w:rPr>
          <w:rFonts w:ascii="Arial" w:eastAsia="Times New Roman" w:hAnsi="Arial" w:cs="Arial"/>
          <w:color w:val="000000"/>
          <w:sz w:val="18"/>
          <w:szCs w:val="18"/>
          <w:lang w:eastAsia="de-DE"/>
        </w:rPr>
        <w:t>Weitere Präferenzen</w:t>
      </w:r>
    </w:p>
    <w:p w:rsidR="00045654" w:rsidRPr="00FE5F09" w:rsidRDefault="00045654" w:rsidP="00045654">
      <w:pPr>
        <w:shd w:val="clear" w:color="auto" w:fill="FFFFFF"/>
        <w:spacing w:after="0" w:line="240" w:lineRule="auto"/>
        <w:textAlignment w:val="baseline"/>
        <w:rPr>
          <w:rFonts w:ascii="Arial" w:eastAsia="Times New Roman" w:hAnsi="Arial" w:cs="Arial"/>
          <w:color w:val="000000"/>
          <w:sz w:val="18"/>
          <w:szCs w:val="18"/>
          <w:lang w:eastAsia="de-DE"/>
        </w:rPr>
      </w:pPr>
    </w:p>
    <w:p w:rsidR="00045654" w:rsidRPr="00FE5F09" w:rsidRDefault="00045654" w:rsidP="00045654">
      <w:pPr>
        <w:shd w:val="clear" w:color="auto" w:fill="FFFFFF"/>
        <w:spacing w:line="240" w:lineRule="auto"/>
        <w:textAlignment w:val="baseline"/>
        <w:rPr>
          <w:rFonts w:ascii="Arial" w:eastAsia="Times New Roman" w:hAnsi="Arial" w:cs="Arial"/>
          <w:color w:val="000000"/>
          <w:sz w:val="18"/>
          <w:szCs w:val="18"/>
          <w:lang w:eastAsia="de-DE"/>
        </w:rPr>
      </w:pPr>
      <w:r w:rsidRPr="00FE5F09">
        <w:rPr>
          <w:rFonts w:ascii="Arial" w:eastAsia="Times New Roman" w:hAnsi="Arial" w:cs="Arial"/>
          <w:color w:val="000000"/>
          <w:sz w:val="18"/>
          <w:szCs w:val="18"/>
        </w:rPr>
        <w:object w:dxaOrig="225" w:dyaOrig="225">
          <v:shape id="_x0000_i1249" type="#_x0000_t75" style="width:136.5pt;height:57.75pt" o:ole="">
            <v:imagedata r:id="rId15" o:title=""/>
          </v:shape>
          <w:control r:id="rId62" w:name="DefaultOcxName27" w:shapeid="_x0000_i1249"/>
        </w:object>
      </w:r>
    </w:p>
    <w:p w:rsidR="00045654" w:rsidRDefault="00045654" w:rsidP="00045654"/>
    <w:p w:rsidR="00E87EA5" w:rsidRDefault="00E87EA5"/>
    <w:sectPr w:rsidR="00E87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72E"/>
    <w:multiLevelType w:val="multilevel"/>
    <w:tmpl w:val="50A8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73C5E"/>
    <w:multiLevelType w:val="multilevel"/>
    <w:tmpl w:val="2F3A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98104F"/>
    <w:multiLevelType w:val="multilevel"/>
    <w:tmpl w:val="C6D2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AB777C"/>
    <w:multiLevelType w:val="multilevel"/>
    <w:tmpl w:val="6576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DB53AA"/>
    <w:multiLevelType w:val="multilevel"/>
    <w:tmpl w:val="B2AA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8312CF"/>
    <w:multiLevelType w:val="multilevel"/>
    <w:tmpl w:val="8EB2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B4F61"/>
    <w:multiLevelType w:val="multilevel"/>
    <w:tmpl w:val="0DD8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22554A"/>
    <w:multiLevelType w:val="multilevel"/>
    <w:tmpl w:val="A3208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54"/>
    <w:rsid w:val="00045654"/>
    <w:rsid w:val="005D3E55"/>
    <w:rsid w:val="00E87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5:docId w15:val="{843F5E78-9607-492D-B654-F1189C20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456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5" Type="http://schemas.openxmlformats.org/officeDocument/2006/relationships/image" Target="media/image1.wmf"/><Relationship Id="rId15" Type="http://schemas.openxmlformats.org/officeDocument/2006/relationships/image" Target="media/image3.wmf"/><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61" Type="http://schemas.openxmlformats.org/officeDocument/2006/relationships/control" Target="activeX/activeX54.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HYPOPORT AG</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Stiegler, Simone</dc:creator>
  <cp:lastModifiedBy>Peter Grenz</cp:lastModifiedBy>
  <cp:revision>2</cp:revision>
  <dcterms:created xsi:type="dcterms:W3CDTF">2016-03-07T14:22:00Z</dcterms:created>
  <dcterms:modified xsi:type="dcterms:W3CDTF">2017-04-06T08:56:00Z</dcterms:modified>
</cp:coreProperties>
</file>